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both"/>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001-42703</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ENIGMATIG LIMITED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16 Raffles Quay, #30-01, Hong Leong Building, Singapore, 048581</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pBdr/>
        <w:shd w:fill="FFFFFF" w:val="clear"/>
        <w:bidi w:val="0"/>
        <w:spacing w:before="0" w:after="0"/>
        <w:ind w:left="0" w:right="0" w:hanging="0"/>
        <w:jc w:val="center"/>
        <w:rPr>
          <w:caps w:val="false"/>
          <w:smallCaps w:val="false"/>
        </w:rPr>
      </w:pPr>
      <w:r>
        <w:rPr>
          <w:caps w:val="false"/>
          <w:smallCaps w:val="false"/>
        </w:rPr>
        <w:t> </w:t>
      </w:r>
    </w:p>
    <w:tbl>
      <w:tblPr>
        <w:tblW w:w="8050" w:type="dxa"/>
        <w:jc w:val="left"/>
        <w:tblInd w:w="0" w:type="dxa"/>
        <w:tblLayout w:type="fixed"/>
        <w:tblCellMar>
          <w:top w:w="0" w:type="dxa"/>
          <w:left w:w="0" w:type="dxa"/>
          <w:bottom w:w="28" w:type="dxa"/>
          <w:right w:w="0" w:type="dxa"/>
        </w:tblCellMar>
      </w:tblPr>
      <w:tblGrid>
        <w:gridCol w:w="980"/>
        <w:gridCol w:w="60"/>
        <w:gridCol w:w="7010"/>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Description </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10" w:type="dxa"/>
            <w:tcBorders/>
            <w:shd w:fill="CCEE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 Enigmatig Limited Issues Statement on Recent Share Trading Activity</w:t>
              </w:r>
            </w:hyperlink>
          </w:p>
        </w:tc>
      </w:tr>
    </w:tbl>
    <w:p>
      <w:pPr>
        <w:pStyle w:val="TextBody"/>
        <w:pBdr/>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6615" w:type="dxa"/>
        <w:jc w:val="left"/>
        <w:tblInd w:w="0" w:type="dxa"/>
        <w:tblLayout w:type="fixed"/>
        <w:tblCellMar>
          <w:top w:w="0" w:type="dxa"/>
          <w:left w:w="0" w:type="dxa"/>
          <w:bottom w:w="0" w:type="dxa"/>
          <w:right w:w="0" w:type="dxa"/>
        </w:tblCellMar>
      </w:tblPr>
      <w:tblGrid>
        <w:gridCol w:w="2135"/>
        <w:gridCol w:w="590"/>
        <w:gridCol w:w="3890"/>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ENIGMATIG LIMITED</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Foo Chee Weng Desmond</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 Chee Weng Desmond</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and Chief Executive Officer</w:t>
            </w:r>
          </w:p>
        </w:tc>
      </w:tr>
    </w:tbl>
    <w:p>
      <w:pPr>
        <w:pStyle w:val="TextBody"/>
        <w:pBdr/>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pBdr/>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pBdr/>
        <w:shd w:fill="FFFFFF" w:val="clea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Enigmatig Limited Issues Statement on Recent Share Trading Activity</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September 30, 2026 </w:t>
      </w:r>
      <w:r>
        <w:rPr>
          <w:rFonts w:ascii="Times New Roman;Times;Serif" w:hAnsi="Times New Roman;Times;Serif"/>
          <w:b w:val="false"/>
          <w:i w:val="false"/>
          <w:caps w:val="false"/>
          <w:smallCaps w:val="false"/>
          <w:sz w:val="20"/>
        </w:rPr>
        <w:t>– Enigmatig Limited (NYSE American: EGG) (“Enigmatig” or the “Company”), a global business enabler supporting companies expanding across borders, today announced that the Company issued the following statement in accordance with Section 401(d) of the NYSE American Company Guide regarding recent trading activity in its ordinary shares on September 28 and September 29,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general policy is not to comment on unusual market activity or market speculation. The Company confirms that, based on its internal review, it is not aware of any material developments in its business or affairs that have not been previously disclosed, nor is it aware of any other reason that would account for the recent unusual market activity in the Company’s ordinary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comply with its disclosure obligations applicable under federal securities laws and the NYSE American Company Guide.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Enigmatig Limited</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is a global business enabler supporting companies in achieving their international ambitions. Since 2010, we have provided expertise, infrastructure, and regulatory guidance to help businesses operate and scale across borders.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capabilities spanning licensing, fintech, regtech and other corporate services, Enigmatig delivers tailored solutions across the business lifecycle — from incorporation to ongoing compliance. Our team navigates complex regulatory environments across major financial hubs and key offshore centers, including London, Cyprus, and Belize.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Singapore, with a presence in Bangkok, Hong Kong, Jakarta, Shanghai, London, Taipei and Tokyo, Enigmatig serves a diverse and growing international client base.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https://enigmatig.com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“may,” “could,” “will,” “should,” “would,” “expect,” “plan,” “aim,” “intend,” “anticipate,” “believe,” “estimate,” “predict,” “is/are likely to,” “potential,” “project” or “continue” or the negative of these terms or other comparable or similar terminology.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 which are available for review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Investors Relations</w:t>
      </w:r>
    </w:p>
    <w:p>
      <w:pPr>
        <w:pStyle w:val="TextBody"/>
        <w:pBd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investors@enigmatig.com / cindy@enigmatig.com</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638</Words>
  <Characters>3856</Characters>
  <CharactersWithSpaces>4504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